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828" w:rsidRDefault="00C66828" w:rsidP="00C66828">
      <w:pPr>
        <w:pStyle w:val="PlainText"/>
      </w:pPr>
      <w:r>
        <w:t>Presentation Title: Aging: It’s a Women’s Issue</w:t>
      </w:r>
    </w:p>
    <w:p w:rsidR="00C66828" w:rsidRDefault="00C66828" w:rsidP="00C66828">
      <w:pPr>
        <w:pStyle w:val="PlainText"/>
      </w:pPr>
    </w:p>
    <w:p w:rsidR="00C66828" w:rsidRDefault="00C66828" w:rsidP="00C66828">
      <w:pPr>
        <w:pStyle w:val="PlainText"/>
      </w:pPr>
      <w:r>
        <w:t>Brief Description: Aging issues are becoming more and more prevalent in America. With 10,000 Baby Boomers a day hitting retirement age, it is not wonder we continuously hear about issues relating to older adults. Women face particularly unique challenges as they age. With lifetime earnings being less than men, social norms that require women to stay home with children or become family caregivers for an aging relative, and late in life divorces on the rise, the financial stability of older women continues to be a growing issue. Fewer resources can lead older women to being more dependent on social services, less healthy, and less financially stable. In this presentation, we will discuss issues that women face as they age.</w:t>
      </w:r>
    </w:p>
    <w:p w:rsidR="00AF5B58" w:rsidRDefault="00AF5B58">
      <w:bookmarkStart w:id="0" w:name="_GoBack"/>
      <w:bookmarkEnd w:id="0"/>
    </w:p>
    <w:sectPr w:rsidR="00AF5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28"/>
    <w:rsid w:val="00AF5B58"/>
    <w:rsid w:val="00C6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2233B-0A4C-45C6-86F1-0AD51854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6682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6682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62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Pedrotti</dc:creator>
  <cp:keywords/>
  <dc:description/>
  <cp:lastModifiedBy>Tracy Pedrotti</cp:lastModifiedBy>
  <cp:revision>1</cp:revision>
  <dcterms:created xsi:type="dcterms:W3CDTF">2020-01-10T22:49:00Z</dcterms:created>
  <dcterms:modified xsi:type="dcterms:W3CDTF">2020-01-10T22:49:00Z</dcterms:modified>
</cp:coreProperties>
</file>